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8AC8B">
      <w:pPr>
        <w:jc w:val="left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附件4：</w:t>
      </w:r>
    </w:p>
    <w:p w14:paraId="7CA7D433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2</w:t>
      </w:r>
      <w:r>
        <w:rPr>
          <w:b/>
          <w:bCs/>
          <w:sz w:val="32"/>
          <w:szCs w:val="36"/>
        </w:rPr>
        <w:t>0</w:t>
      </w:r>
      <w:r>
        <w:rPr>
          <w:rFonts w:hint="eastAsia"/>
          <w:b/>
          <w:bCs/>
          <w:sz w:val="32"/>
          <w:szCs w:val="36"/>
          <w:lang w:val="en-US" w:eastAsia="zh-CN"/>
        </w:rPr>
        <w:t>21</w:t>
      </w:r>
      <w:r>
        <w:rPr>
          <w:rFonts w:hint="eastAsia"/>
          <w:b/>
          <w:bCs/>
          <w:sz w:val="32"/>
          <w:szCs w:val="36"/>
        </w:rPr>
        <w:t>、2</w:t>
      </w:r>
      <w:r>
        <w:rPr>
          <w:b/>
          <w:bCs/>
          <w:sz w:val="32"/>
          <w:szCs w:val="36"/>
        </w:rPr>
        <w:t>0</w:t>
      </w:r>
      <w:r>
        <w:rPr>
          <w:rFonts w:hint="eastAsia"/>
          <w:b/>
          <w:bCs/>
          <w:sz w:val="32"/>
          <w:szCs w:val="36"/>
          <w:lang w:val="en-US" w:eastAsia="zh-CN"/>
        </w:rPr>
        <w:t>22</w:t>
      </w:r>
      <w:r>
        <w:rPr>
          <w:rFonts w:hint="eastAsia"/>
          <w:b/>
          <w:bCs/>
          <w:sz w:val="32"/>
          <w:szCs w:val="36"/>
        </w:rPr>
        <w:t>、2</w:t>
      </w:r>
      <w:r>
        <w:rPr>
          <w:b/>
          <w:bCs/>
          <w:sz w:val="32"/>
          <w:szCs w:val="36"/>
        </w:rPr>
        <w:t>0</w:t>
      </w:r>
      <w:r>
        <w:rPr>
          <w:rFonts w:hint="eastAsia"/>
          <w:b/>
          <w:bCs/>
          <w:sz w:val="32"/>
          <w:szCs w:val="36"/>
          <w:lang w:val="en-US" w:eastAsia="zh-CN"/>
        </w:rPr>
        <w:t>23</w:t>
      </w:r>
      <w:r>
        <w:rPr>
          <w:rFonts w:hint="eastAsia"/>
          <w:b/>
          <w:bCs/>
          <w:sz w:val="32"/>
          <w:szCs w:val="36"/>
        </w:rPr>
        <w:t>年立项应结</w:t>
      </w:r>
      <w:r>
        <w:rPr>
          <w:rFonts w:hint="eastAsia"/>
          <w:b/>
          <w:bCs/>
          <w:sz w:val="32"/>
          <w:szCs w:val="36"/>
          <w:lang w:val="en-US" w:eastAsia="zh-CN"/>
        </w:rPr>
        <w:t>和</w:t>
      </w:r>
      <w:r>
        <w:rPr>
          <w:rFonts w:hint="eastAsia"/>
          <w:b/>
          <w:bCs/>
          <w:sz w:val="32"/>
          <w:szCs w:val="36"/>
        </w:rPr>
        <w:t>未结校级科研项目清单</w:t>
      </w:r>
    </w:p>
    <w:p w14:paraId="3C111858"/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4111"/>
        <w:gridCol w:w="1418"/>
        <w:gridCol w:w="1134"/>
      </w:tblGrid>
      <w:tr w14:paraId="7907B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14:paraId="6E34C38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93E8F1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项目负责人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14:paraId="7003B52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4A612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项目类别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7D0A7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立项时间</w:t>
            </w:r>
          </w:p>
        </w:tc>
      </w:tr>
      <w:tr w14:paraId="6774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BE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CE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崔立功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04B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淮安党史人物与事件分析研究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C0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党史研究专项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3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49F6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15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11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鲁靖文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3A0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同城化发展背景下淮安融入长三角一体化高质量发展的路径研究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9F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社科类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8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240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91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2C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64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智慧教育时代育人价值引领下教师G-TPCK框架研究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32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社科类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6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1404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41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B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纪彤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D89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经典阅读视域下的思想道德教育探索与实践——以《红楼梦》为例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D8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社科类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33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6307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6C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B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徐笛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9F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直播带货的供应链模式研究——以东海水晶小镇为例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6B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社科类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8F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63B0A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23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DFE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葛家玉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11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新形势下红色文化融入大学生党员教育管理的路径研究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20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E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4634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05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7E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宗洪亮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99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全面从严治党视域下学生党员发展全过程质量保障机制的研究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0F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8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</w:tr>
      <w:tr w14:paraId="1E37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846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80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陈宁宁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C4E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基于工业互联网的工业装备信息模型的研究与应用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49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平台建设专项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1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5EE8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A17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F1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顾荣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FB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《高等数学》课程融合“五育”的思考与实践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D4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高水平校研究专项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7B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020E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09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68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赵晓青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6F96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“岗课赛证”综合云模式探索与实践研究——以大数据与审计专业为例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B6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高水平校研究专项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E4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5B29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67E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F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沈为清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7B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“技术+管理”机电一体化人才实践教学的研究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8A6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高水平校研究专项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4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3F3C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D8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E4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陈华利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DB9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高职院校“三全育人”格局构建与实践研究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F1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E8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2000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6D4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6D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陈洁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31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胜任力视角下高校组织员党务工作能力提升研究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E6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4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6ABA8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F31E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C0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杨竹影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9A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留学生文化教学“党建+课程思政”育人模式研究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EA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党建课题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A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1E1A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B6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D5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周永刚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D28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青春向党勇担使命：电商直播助力乡村振兴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4E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思想政治工作精品项目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A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28BE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D8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A3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杨竹影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E5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来华留学生“中国文化”课程思政建设研究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996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思想政治工作精品项目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9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4706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0CF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AA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武婷婷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13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习近平法治思想融入行政法教学研究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3B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思想政治工作精品项目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B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15A51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A5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B2E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463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劳动教育融入高职人才培养的理论研究与实践探索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8A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6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7C9A0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8C2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86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徐君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C5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淮安市公共食品安全风险评估与监管策略研究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80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E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5428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0A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A1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胡永祥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5E7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基于YonBIP工业互联网APP的开发研究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7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5744B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36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06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石京杰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021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江苏省交通运输系统碳排放峰值预测与减排策略研究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C1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2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07B5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03F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D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李珊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E1F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菌根真菌菌剂工厂化培育智能控制系统研究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BE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E0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</w:tr>
      <w:tr w14:paraId="3C9DA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2A4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8B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黄玉龙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6857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“三性”“三化”“三统筹”：党的二十大精神融入高职“思想道德与法治”课教学原则、重点、路径研究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4F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二十大精神专题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16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</w:t>
            </w:r>
          </w:p>
        </w:tc>
      </w:tr>
      <w:tr w14:paraId="5BAE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681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3A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李家春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6D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中国式现代化——人类文明的新选择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B9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二十大精神专题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05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</w:t>
            </w:r>
          </w:p>
        </w:tc>
      </w:tr>
      <w:tr w14:paraId="1471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7A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04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FC0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“和合”理念与中国式现代化的接榫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9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二十大精神专题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FA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</w:t>
            </w:r>
          </w:p>
        </w:tc>
      </w:tr>
      <w:tr w14:paraId="745F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C5B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941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吴晨兰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6EC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“五育融合”理念下高职院校朋辈教育体系的构建和有效育人途径探索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FF0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“五育并举”专项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34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</w:t>
            </w:r>
          </w:p>
        </w:tc>
      </w:tr>
      <w:tr w14:paraId="70D7B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D8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8F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严啸宇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3EB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“财经底色+粮商x特色”发展模式下商科跨专业综合实训体系建设研究——以江苏财经职业技术学院为例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A6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6C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3994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E81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4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胡旭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24C6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“双高计划”背景下增值评价在高职教育中的价值与实践——以《信号与通信系统》为例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F5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DE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3AA80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CBB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C99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张乐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26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大语言模型下会计职业教育与产业协同发展路径研究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73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6D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6E62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AB9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6D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尚凌凤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118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新媒体背景下“一站式”学生社区管理教育的透视与反思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0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4B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991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498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C32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王瑶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79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周恩来“六个杰出楷模”精神融入“概论”课程实践教学路径研究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E3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3E8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347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05B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F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诸葛尧尧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EB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新布尼亚病毒Gn抗体的制备及其双抗夹心ELISA检测方法的建立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36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CA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47C4A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49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FD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彭娟娟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6A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产教融合背景下高职产业学院建设探析--以江苏财经职业技术学院电商直播产业学院为例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28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BA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6521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2B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7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芦运莉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2A5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淮安市商业银行碳金融业务发展对策研究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F5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12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38FC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FA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34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武亚凡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1D2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教育数字化转型下高校教师数字素养培养及耦合路径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6F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0E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7BB1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6A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61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张经纬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F33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数字化转型促进社会责任履行的路径研究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FD7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44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24F0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EE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6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胡迪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2D5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数字经济背景下企业真实盈余管理水平的影响研究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0D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9ED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05124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44B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06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杨瑞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833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网络“圈层化”背景下高职院校学生主流意识形态认同建构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29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D0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4D62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A5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3F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0B7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新型城镇化与乡村振兴耦合协调研究——基于城乡共享体制视角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0F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12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  <w:tr w14:paraId="41330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05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946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翁晓滨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F6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中药北沙参抗炎活性高效提取工艺研究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A2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一般项目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C2E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2023</w:t>
            </w:r>
          </w:p>
        </w:tc>
      </w:tr>
    </w:tbl>
    <w:p w14:paraId="0D171CCA"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4OTA0ZmFlNWUxMmIwYzA1NzI5ZWQ1YmQ4NmMzNDkifQ=="/>
  </w:docVars>
  <w:rsids>
    <w:rsidRoot w:val="00837215"/>
    <w:rsid w:val="000E6287"/>
    <w:rsid w:val="00167810"/>
    <w:rsid w:val="00837215"/>
    <w:rsid w:val="00863979"/>
    <w:rsid w:val="009E6B48"/>
    <w:rsid w:val="00B5044F"/>
    <w:rsid w:val="00B671D7"/>
    <w:rsid w:val="00EA02D1"/>
    <w:rsid w:val="00EE5AAD"/>
    <w:rsid w:val="00F8112C"/>
    <w:rsid w:val="147C5FE2"/>
    <w:rsid w:val="1B7F1E29"/>
    <w:rsid w:val="1E0508CE"/>
    <w:rsid w:val="415F3F89"/>
    <w:rsid w:val="42BC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1828</Words>
  <Characters>2094</Characters>
  <Lines>15</Lines>
  <Paragraphs>4</Paragraphs>
  <TotalTime>1</TotalTime>
  <ScaleCrop>false</ScaleCrop>
  <LinksUpToDate>false</LinksUpToDate>
  <CharactersWithSpaces>2094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2023-09-25T07:59:00Z</dcterms:created>
  <dc:creator>Administrator</dc:creator>
  <cp:lastModifiedBy>枫叶</cp:lastModifiedBy>
  <dcterms:modified xsi:type="dcterms:W3CDTF">2025-09-24T09:01:13Z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881EC0B446AA4CD3B53E99BFA30B65B3_13</vt:lpwstr>
  </property>
  <property fmtid="{D5CDD505-2E9C-101B-9397-08002B2CF9AE}" pid="4" name="KSOTemplateDocerSaveRecord">
    <vt:lpwstr>eyJoZGlkIjoiYWI3N2NjNWQ4M2U5MjhmNzM1NzMzMWZhNDg2ZGU5YTkiLCJ1c2VySWQiOiIyNTcyNjkxMDUifQ==</vt:lpwstr>
  </property>
</Properties>
</file>