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3" w:rsidRPr="00C25E75" w:rsidRDefault="0052281E" w:rsidP="00063CBC">
      <w:pPr>
        <w:spacing w:line="520" w:lineRule="exact"/>
        <w:jc w:val="center"/>
        <w:rPr>
          <w:b/>
          <w:sz w:val="28"/>
          <w:szCs w:val="28"/>
        </w:rPr>
      </w:pPr>
      <w:r w:rsidRPr="00C25E75">
        <w:rPr>
          <w:rFonts w:hint="eastAsia"/>
          <w:b/>
          <w:sz w:val="28"/>
          <w:szCs w:val="28"/>
        </w:rPr>
        <w:t>202</w:t>
      </w:r>
      <w:r w:rsidR="00DB4A97">
        <w:rPr>
          <w:rFonts w:hint="eastAsia"/>
          <w:b/>
          <w:sz w:val="28"/>
          <w:szCs w:val="28"/>
        </w:rPr>
        <w:t>2</w:t>
      </w:r>
      <w:r w:rsidRPr="00C25E75">
        <w:rPr>
          <w:rFonts w:hint="eastAsia"/>
          <w:b/>
          <w:sz w:val="28"/>
          <w:szCs w:val="28"/>
        </w:rPr>
        <w:t>年度校级课题指南</w:t>
      </w:r>
    </w:p>
    <w:p w:rsidR="00C25E75" w:rsidRDefault="00C25E75" w:rsidP="00C25E75">
      <w:pPr>
        <w:spacing w:line="400" w:lineRule="exact"/>
        <w:rPr>
          <w:rFonts w:asciiTheme="minorEastAsia" w:hAnsiTheme="minorEastAsia" w:cs="Arial"/>
          <w:color w:val="000000" w:themeColor="text1"/>
          <w:szCs w:val="21"/>
          <w:shd w:val="clear" w:color="auto" w:fill="FFFFFF"/>
        </w:rPr>
      </w:pPr>
    </w:p>
    <w:p w:rsidR="00C25E75" w:rsidRDefault="00C25E75" w:rsidP="00C25E75">
      <w:pPr>
        <w:spacing w:line="400" w:lineRule="exact"/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</w:pPr>
      <w:r w:rsidRPr="005E1911"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1、</w:t>
      </w:r>
      <w:r w:rsidRPr="005E1911">
        <w:rPr>
          <w:rFonts w:asciiTheme="minorEastAsia" w:hAnsiTheme="minorEastAsia" w:cs="Arial"/>
          <w:color w:val="000000" w:themeColor="text1"/>
          <w:szCs w:val="21"/>
          <w:shd w:val="clear" w:color="auto" w:fill="FFFFFF"/>
        </w:rPr>
        <w:t>习近平新时代中国特色社会主义思想的整体性、学理性研究</w:t>
      </w:r>
      <w:r w:rsidRPr="005E1911"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；</w:t>
      </w:r>
    </w:p>
    <w:p w:rsidR="0036046A" w:rsidRDefault="0036046A" w:rsidP="00C25E75">
      <w:pPr>
        <w:spacing w:line="400" w:lineRule="exact"/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</w:pPr>
      <w:r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2、</w:t>
      </w:r>
      <w:r w:rsidRPr="0036046A"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新时代10年的伟大变革里程碑意义研究</w:t>
      </w:r>
    </w:p>
    <w:p w:rsidR="0036046A" w:rsidRDefault="0036046A" w:rsidP="00C25E75">
      <w:pPr>
        <w:spacing w:line="400" w:lineRule="exact"/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</w:pPr>
      <w:r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3、</w:t>
      </w:r>
      <w:r w:rsidRPr="0036046A"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中国式现代化的本质属性、目标路径、实践要求研究</w:t>
      </w:r>
    </w:p>
    <w:p w:rsidR="0036046A" w:rsidRPr="0036046A" w:rsidRDefault="0036046A" w:rsidP="00C25E75">
      <w:pPr>
        <w:spacing w:line="400" w:lineRule="exact"/>
        <w:rPr>
          <w:rFonts w:asciiTheme="minorEastAsia" w:hAnsiTheme="minorEastAsia" w:cs="Arial"/>
          <w:color w:val="000000" w:themeColor="text1"/>
          <w:szCs w:val="21"/>
          <w:shd w:val="clear" w:color="auto" w:fill="FFFFFF"/>
        </w:rPr>
      </w:pPr>
      <w:r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4、</w:t>
      </w:r>
      <w:r w:rsidRPr="0036046A"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实现共同富裕的战略目标和实践途径研究</w:t>
      </w:r>
    </w:p>
    <w:p w:rsidR="00C25E75" w:rsidRDefault="0036046A" w:rsidP="00C25E75">
      <w:pPr>
        <w:spacing w:line="400" w:lineRule="exact"/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</w:pPr>
      <w:r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5</w:t>
      </w:r>
      <w:r w:rsidR="00C25E75" w:rsidRPr="005E1911"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、</w:t>
      </w:r>
      <w:r w:rsidR="00C25E75">
        <w:rPr>
          <w:rFonts w:asciiTheme="minorEastAsia" w:hAnsiTheme="minorEastAsia" w:cs="Arial"/>
          <w:color w:val="000000" w:themeColor="text1"/>
          <w:szCs w:val="21"/>
          <w:shd w:val="clear" w:color="auto" w:fill="FFFFFF"/>
        </w:rPr>
        <w:t>弘扬中国精神与提升</w:t>
      </w:r>
      <w:r w:rsidR="00C25E75" w:rsidRPr="005E1911">
        <w:rPr>
          <w:rFonts w:asciiTheme="minorEastAsia" w:hAnsiTheme="minorEastAsia" w:cs="Arial"/>
          <w:color w:val="000000" w:themeColor="text1"/>
          <w:szCs w:val="21"/>
          <w:shd w:val="clear" w:color="auto" w:fill="FFFFFF"/>
        </w:rPr>
        <w:t>文化</w:t>
      </w:r>
      <w:proofErr w:type="gramStart"/>
      <w:r w:rsidR="00C25E75" w:rsidRPr="005E1911">
        <w:rPr>
          <w:rFonts w:asciiTheme="minorEastAsia" w:hAnsiTheme="minorEastAsia" w:cs="Arial"/>
          <w:color w:val="000000" w:themeColor="text1"/>
          <w:szCs w:val="21"/>
          <w:shd w:val="clear" w:color="auto" w:fill="FFFFFF"/>
        </w:rPr>
        <w:t>软实力</w:t>
      </w:r>
      <w:proofErr w:type="gramEnd"/>
      <w:r w:rsidR="00C25E75" w:rsidRPr="005E1911"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研究</w:t>
      </w:r>
      <w:r w:rsidR="00C25E75" w:rsidRPr="005E1911">
        <w:rPr>
          <w:rFonts w:asciiTheme="minorEastAsia" w:hAnsiTheme="minorEastAsia" w:cs="Arial"/>
          <w:color w:val="000000" w:themeColor="text1"/>
          <w:szCs w:val="21"/>
          <w:shd w:val="clear" w:color="auto" w:fill="FFFFFF"/>
        </w:rPr>
        <w:t>（工匠精神、劳模精神、抗</w:t>
      </w:r>
      <w:proofErr w:type="gramStart"/>
      <w:r w:rsidR="00C25E75" w:rsidRPr="005E1911">
        <w:rPr>
          <w:rFonts w:asciiTheme="minorEastAsia" w:hAnsiTheme="minorEastAsia" w:cs="Arial"/>
          <w:color w:val="000000" w:themeColor="text1"/>
          <w:szCs w:val="21"/>
          <w:shd w:val="clear" w:color="auto" w:fill="FFFFFF"/>
        </w:rPr>
        <w:t>疫</w:t>
      </w:r>
      <w:proofErr w:type="gramEnd"/>
      <w:r w:rsidR="00C25E75" w:rsidRPr="005E1911">
        <w:rPr>
          <w:rFonts w:asciiTheme="minorEastAsia" w:hAnsiTheme="minorEastAsia" w:cs="Arial"/>
          <w:color w:val="000000" w:themeColor="text1"/>
          <w:szCs w:val="21"/>
          <w:shd w:val="clear" w:color="auto" w:fill="FFFFFF"/>
        </w:rPr>
        <w:t>精神等）</w:t>
      </w:r>
      <w:r w:rsidR="00C25E75"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;</w:t>
      </w:r>
    </w:p>
    <w:p w:rsidR="00DA1AB1" w:rsidRDefault="0036046A" w:rsidP="00C25E75">
      <w:pPr>
        <w:spacing w:line="400" w:lineRule="exact"/>
        <w:rPr>
          <w:rFonts w:asciiTheme="minorEastAsia" w:hAnsiTheme="minorEastAsia"/>
          <w:color w:val="000000" w:themeColor="text1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 w:themeColor="text1"/>
          <w:szCs w:val="21"/>
          <w:shd w:val="clear" w:color="auto" w:fill="FFFFFF"/>
        </w:rPr>
        <w:t>6</w:t>
      </w:r>
      <w:r w:rsidR="00C25E75" w:rsidRPr="005E1911">
        <w:rPr>
          <w:rFonts w:asciiTheme="minorEastAsia" w:hAnsiTheme="minorEastAsia" w:hint="eastAsia"/>
          <w:color w:val="000000" w:themeColor="text1"/>
          <w:szCs w:val="21"/>
          <w:shd w:val="clear" w:color="auto" w:fill="FFFFFF"/>
        </w:rPr>
        <w:t>、</w:t>
      </w:r>
      <w:r w:rsidR="00DA1AB1" w:rsidRPr="005E1911"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淮安“绿色高地、枢纽新城”建设问题研究</w:t>
      </w:r>
      <w:r w:rsidR="00DA1AB1"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；</w:t>
      </w:r>
    </w:p>
    <w:p w:rsidR="00DA1AB1" w:rsidRDefault="0036046A" w:rsidP="00C25E75">
      <w:pPr>
        <w:spacing w:line="400" w:lineRule="exact"/>
        <w:rPr>
          <w:rFonts w:asciiTheme="minorEastAsia" w:hAnsiTheme="minorEastAsia"/>
          <w:color w:val="000000" w:themeColor="text1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 w:themeColor="text1"/>
          <w:szCs w:val="21"/>
          <w:shd w:val="clear" w:color="auto" w:fill="FFFFFF"/>
        </w:rPr>
        <w:t>7</w:t>
      </w:r>
      <w:r w:rsidR="00DA1AB1">
        <w:rPr>
          <w:rFonts w:asciiTheme="minorEastAsia" w:hAnsiTheme="minorEastAsia" w:hint="eastAsia"/>
          <w:color w:val="000000" w:themeColor="text1"/>
          <w:szCs w:val="21"/>
          <w:shd w:val="clear" w:color="auto" w:fill="FFFFFF"/>
        </w:rPr>
        <w:t>、</w:t>
      </w:r>
      <w:r w:rsidR="00DA1AB1" w:rsidRPr="005E1911">
        <w:rPr>
          <w:rFonts w:asciiTheme="minorEastAsia" w:hAnsiTheme="minorEastAsia" w:hint="eastAsia"/>
          <w:color w:val="000000" w:themeColor="text1"/>
          <w:szCs w:val="21"/>
          <w:shd w:val="clear" w:color="auto" w:fill="FFFFFF"/>
        </w:rPr>
        <w:t>淮安融入长三角一体化发展的路径研究；</w:t>
      </w:r>
    </w:p>
    <w:p w:rsidR="00C25E75" w:rsidRDefault="0036046A" w:rsidP="00C25E75">
      <w:pPr>
        <w:spacing w:line="400" w:lineRule="exact"/>
        <w:rPr>
          <w:rFonts w:asciiTheme="minorEastAsia" w:hAnsiTheme="minorEastAsia"/>
          <w:color w:val="000000" w:themeColor="text1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 w:themeColor="text1"/>
          <w:szCs w:val="21"/>
          <w:shd w:val="clear" w:color="auto" w:fill="FFFFFF"/>
        </w:rPr>
        <w:t>8</w:t>
      </w:r>
      <w:r w:rsidR="00DA1AB1">
        <w:rPr>
          <w:rFonts w:asciiTheme="minorEastAsia" w:hAnsiTheme="minorEastAsia" w:hint="eastAsia"/>
          <w:color w:val="000000" w:themeColor="text1"/>
          <w:szCs w:val="21"/>
          <w:shd w:val="clear" w:color="auto" w:fill="FFFFFF"/>
        </w:rPr>
        <w:t>、</w:t>
      </w:r>
      <w:r w:rsidR="00C25E75" w:rsidRPr="005E1911">
        <w:rPr>
          <w:rFonts w:asciiTheme="minorEastAsia" w:hAnsiTheme="minorEastAsia" w:hint="eastAsia"/>
          <w:color w:val="000000" w:themeColor="text1"/>
          <w:szCs w:val="21"/>
          <w:shd w:val="clear" w:color="auto" w:fill="FFFFFF"/>
        </w:rPr>
        <w:t>打造具有淮安特色的现代产业体系研究；</w:t>
      </w:r>
    </w:p>
    <w:p w:rsidR="00DA1AB1" w:rsidRPr="005E1911" w:rsidRDefault="0036046A" w:rsidP="00C25E75">
      <w:pPr>
        <w:spacing w:line="400" w:lineRule="exact"/>
        <w:rPr>
          <w:rFonts w:asciiTheme="minorEastAsia" w:hAnsiTheme="minorEastAsia"/>
          <w:color w:val="000000" w:themeColor="text1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 w:themeColor="text1"/>
          <w:szCs w:val="21"/>
          <w:shd w:val="clear" w:color="auto" w:fill="FFFFFF"/>
        </w:rPr>
        <w:t>9</w:t>
      </w:r>
      <w:r w:rsidR="00DA1AB1">
        <w:rPr>
          <w:rFonts w:asciiTheme="minorEastAsia" w:hAnsiTheme="minorEastAsia" w:hint="eastAsia"/>
          <w:color w:val="000000" w:themeColor="text1"/>
          <w:szCs w:val="21"/>
          <w:shd w:val="clear" w:color="auto" w:fill="FFFFFF"/>
        </w:rPr>
        <w:t>、</w:t>
      </w:r>
      <w:r w:rsidR="000F0996" w:rsidRPr="005E1911">
        <w:rPr>
          <w:rFonts w:asciiTheme="minorEastAsia" w:hAnsiTheme="minorEastAsia" w:hint="eastAsia"/>
          <w:color w:val="000000" w:themeColor="text1"/>
          <w:szCs w:val="21"/>
        </w:rPr>
        <w:t>中国特色高水平高职院校和专业群建设研究；</w:t>
      </w:r>
    </w:p>
    <w:p w:rsidR="00DA1AB1" w:rsidRDefault="00DA1AB1" w:rsidP="00C25E75">
      <w:pPr>
        <w:spacing w:line="400" w:lineRule="exact"/>
        <w:rPr>
          <w:rFonts w:asciiTheme="minorEastAsia" w:hAnsiTheme="minorEastAsia"/>
          <w:color w:val="000000" w:themeColor="text1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 w:themeColor="text1"/>
          <w:szCs w:val="21"/>
          <w:shd w:val="clear" w:color="auto" w:fill="FFFFFF"/>
        </w:rPr>
        <w:t>1</w:t>
      </w:r>
      <w:r w:rsidR="0036046A">
        <w:rPr>
          <w:rFonts w:asciiTheme="minorEastAsia" w:hAnsiTheme="minorEastAsia" w:hint="eastAsia"/>
          <w:color w:val="000000" w:themeColor="text1"/>
          <w:szCs w:val="21"/>
          <w:shd w:val="clear" w:color="auto" w:fill="FFFFFF"/>
        </w:rPr>
        <w:t>0</w:t>
      </w:r>
      <w:r>
        <w:rPr>
          <w:rFonts w:asciiTheme="minorEastAsia" w:hAnsiTheme="minorEastAsia" w:hint="eastAsia"/>
          <w:color w:val="000000" w:themeColor="text1"/>
          <w:szCs w:val="21"/>
          <w:shd w:val="clear" w:color="auto" w:fill="FFFFFF"/>
        </w:rPr>
        <w:t>、</w:t>
      </w:r>
      <w:r w:rsidR="000F0996">
        <w:rPr>
          <w:rFonts w:asciiTheme="minorEastAsia" w:hAnsiTheme="minorEastAsia" w:hint="eastAsia"/>
          <w:color w:val="000000" w:themeColor="text1"/>
          <w:szCs w:val="21"/>
        </w:rPr>
        <w:t>类型教育与</w:t>
      </w:r>
      <w:r w:rsidR="000F0996" w:rsidRPr="005E1911">
        <w:rPr>
          <w:rFonts w:asciiTheme="minorEastAsia" w:hAnsiTheme="minorEastAsia" w:hint="eastAsia"/>
          <w:color w:val="000000" w:themeColor="text1"/>
          <w:szCs w:val="21"/>
        </w:rPr>
        <w:t>职业教育评价改革研究；</w:t>
      </w:r>
    </w:p>
    <w:p w:rsidR="000F0996" w:rsidRDefault="00DA1AB1" w:rsidP="00C25E75">
      <w:pPr>
        <w:spacing w:line="400" w:lineRule="exact"/>
        <w:rPr>
          <w:rFonts w:asciiTheme="minorEastAsia" w:hAnsiTheme="minorEastAsia" w:hint="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  <w:shd w:val="clear" w:color="auto" w:fill="FFFFFF"/>
        </w:rPr>
        <w:t>1</w:t>
      </w:r>
      <w:r w:rsidR="0036046A">
        <w:rPr>
          <w:rFonts w:asciiTheme="minorEastAsia" w:hAnsiTheme="minorEastAsia" w:hint="eastAsia"/>
          <w:color w:val="000000" w:themeColor="text1"/>
          <w:szCs w:val="21"/>
          <w:shd w:val="clear" w:color="auto" w:fill="FFFFFF"/>
        </w:rPr>
        <w:t>1</w:t>
      </w:r>
      <w:r>
        <w:rPr>
          <w:rFonts w:asciiTheme="minorEastAsia" w:hAnsiTheme="minorEastAsia" w:hint="eastAsia"/>
          <w:color w:val="000000" w:themeColor="text1"/>
          <w:szCs w:val="21"/>
          <w:shd w:val="clear" w:color="auto" w:fill="FFFFFF"/>
        </w:rPr>
        <w:t>、</w:t>
      </w:r>
      <w:proofErr w:type="gramStart"/>
      <w:r w:rsidR="000F0996" w:rsidRPr="005E1911">
        <w:rPr>
          <w:rFonts w:asciiTheme="minorEastAsia" w:hAnsiTheme="minorEastAsia" w:hint="eastAsia"/>
          <w:color w:val="000000" w:themeColor="text1"/>
          <w:szCs w:val="21"/>
        </w:rPr>
        <w:t>课程思政</w:t>
      </w:r>
      <w:r w:rsidR="000F0996">
        <w:rPr>
          <w:rFonts w:asciiTheme="minorEastAsia" w:hAnsiTheme="minorEastAsia" w:hint="eastAsia"/>
          <w:color w:val="000000" w:themeColor="text1"/>
          <w:szCs w:val="21"/>
        </w:rPr>
        <w:t>建设</w:t>
      </w:r>
      <w:proofErr w:type="gramEnd"/>
      <w:r w:rsidR="000F0996">
        <w:rPr>
          <w:rFonts w:asciiTheme="minorEastAsia" w:hAnsiTheme="minorEastAsia" w:hint="eastAsia"/>
          <w:color w:val="000000" w:themeColor="text1"/>
          <w:szCs w:val="21"/>
        </w:rPr>
        <w:t>的理念、模式及方法</w:t>
      </w:r>
      <w:r w:rsidR="000F0996" w:rsidRPr="005E1911">
        <w:rPr>
          <w:rFonts w:asciiTheme="minorEastAsia" w:hAnsiTheme="minorEastAsia" w:hint="eastAsia"/>
          <w:color w:val="000000" w:themeColor="text1"/>
          <w:szCs w:val="21"/>
        </w:rPr>
        <w:t>研究；</w:t>
      </w:r>
    </w:p>
    <w:p w:rsidR="00DA1AB1" w:rsidRDefault="000F0996" w:rsidP="00C25E75">
      <w:pPr>
        <w:spacing w:line="400" w:lineRule="exact"/>
        <w:rPr>
          <w:rFonts w:asciiTheme="minorEastAsia" w:hAnsiTheme="minorEastAsia"/>
          <w:color w:val="000000" w:themeColor="text1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12、</w:t>
      </w:r>
      <w:r>
        <w:rPr>
          <w:rFonts w:asciiTheme="minorEastAsia" w:hAnsiTheme="minorEastAsia" w:hint="eastAsia"/>
          <w:color w:val="000000" w:themeColor="text1"/>
          <w:szCs w:val="21"/>
          <w:shd w:val="clear" w:color="auto" w:fill="FFFFFF"/>
        </w:rPr>
        <w:t>高职院校教师队伍建设的问题及对策研究；</w:t>
      </w:r>
    </w:p>
    <w:p w:rsidR="00DA1AB1" w:rsidRDefault="00DA1AB1" w:rsidP="00C25E75">
      <w:pPr>
        <w:spacing w:line="400" w:lineRule="exact"/>
        <w:rPr>
          <w:rFonts w:asciiTheme="minorEastAsia" w:hAnsiTheme="minorEastAsia"/>
          <w:color w:val="000000" w:themeColor="text1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 w:themeColor="text1"/>
          <w:szCs w:val="21"/>
          <w:shd w:val="clear" w:color="auto" w:fill="FFFFFF"/>
        </w:rPr>
        <w:t>1</w:t>
      </w:r>
      <w:r w:rsidR="0036046A">
        <w:rPr>
          <w:rFonts w:asciiTheme="minorEastAsia" w:hAnsiTheme="minorEastAsia" w:hint="eastAsia"/>
          <w:color w:val="000000" w:themeColor="text1"/>
          <w:szCs w:val="21"/>
          <w:shd w:val="clear" w:color="auto" w:fill="FFFFFF"/>
        </w:rPr>
        <w:t>2</w:t>
      </w:r>
      <w:r>
        <w:rPr>
          <w:rFonts w:asciiTheme="minorEastAsia" w:hAnsiTheme="minorEastAsia" w:hint="eastAsia"/>
          <w:color w:val="000000" w:themeColor="text1"/>
          <w:szCs w:val="21"/>
          <w:shd w:val="clear" w:color="auto" w:fill="FFFFFF"/>
        </w:rPr>
        <w:t>、</w:t>
      </w:r>
      <w:bookmarkStart w:id="0" w:name="_GoBack"/>
      <w:r w:rsidR="000F0996"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大学生</w:t>
      </w:r>
      <w:r w:rsidR="000F0996" w:rsidRPr="005E1911">
        <w:rPr>
          <w:rFonts w:asciiTheme="minorEastAsia" w:hAnsiTheme="minorEastAsia" w:cs="Arial"/>
          <w:color w:val="000000" w:themeColor="text1"/>
          <w:szCs w:val="21"/>
          <w:shd w:val="clear" w:color="auto" w:fill="FFFFFF"/>
        </w:rPr>
        <w:t>意识形态</w:t>
      </w:r>
      <w:r w:rsidR="000F0996"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教育、意识形态</w:t>
      </w:r>
      <w:r w:rsidR="000F0996" w:rsidRPr="005E1911">
        <w:rPr>
          <w:rFonts w:asciiTheme="minorEastAsia" w:hAnsiTheme="minorEastAsia" w:cs="Arial"/>
          <w:color w:val="000000" w:themeColor="text1"/>
          <w:szCs w:val="21"/>
          <w:shd w:val="clear" w:color="auto" w:fill="FFFFFF"/>
        </w:rPr>
        <w:t>安全</w:t>
      </w:r>
      <w:r w:rsidR="000F0996" w:rsidRPr="005E1911"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相关问题研究；</w:t>
      </w:r>
    </w:p>
    <w:bookmarkEnd w:id="0"/>
    <w:p w:rsidR="0036046A" w:rsidRPr="0036046A" w:rsidRDefault="0036046A" w:rsidP="0036046A">
      <w:pPr>
        <w:spacing w:line="400" w:lineRule="exact"/>
        <w:rPr>
          <w:rFonts w:asciiTheme="minorEastAsia" w:hAnsiTheme="minorEastAsia" w:cs="Arial"/>
          <w:color w:val="000000" w:themeColor="text1"/>
          <w:szCs w:val="21"/>
          <w:shd w:val="clear" w:color="auto" w:fill="FFFFFF"/>
        </w:rPr>
      </w:pPr>
      <w:r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13</w:t>
      </w:r>
      <w:r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、</w:t>
      </w:r>
      <w:r w:rsidR="000F0996"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“五育并举”融合育人的理论与实践研究</w:t>
      </w:r>
    </w:p>
    <w:p w:rsidR="000F0996" w:rsidRDefault="0087016B" w:rsidP="00C25E75">
      <w:pPr>
        <w:spacing w:line="400" w:lineRule="exact"/>
        <w:rPr>
          <w:rFonts w:asciiTheme="minorEastAsia" w:hAnsiTheme="minorEastAsia" w:hint="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1</w:t>
      </w:r>
      <w:r w:rsidR="0036046A">
        <w:rPr>
          <w:rFonts w:asciiTheme="minorEastAsia" w:hAnsiTheme="minorEastAsia" w:hint="eastAsia"/>
          <w:color w:val="000000" w:themeColor="text1"/>
          <w:szCs w:val="21"/>
        </w:rPr>
        <w:t>4</w:t>
      </w:r>
      <w:r>
        <w:rPr>
          <w:rFonts w:asciiTheme="minorEastAsia" w:hAnsiTheme="minorEastAsia" w:hint="eastAsia"/>
          <w:color w:val="000000" w:themeColor="text1"/>
          <w:szCs w:val="21"/>
        </w:rPr>
        <w:t>、</w:t>
      </w:r>
      <w:r w:rsidR="000F0996">
        <w:rPr>
          <w:rFonts w:asciiTheme="minorEastAsia" w:hAnsiTheme="minorEastAsia" w:hint="eastAsia"/>
          <w:color w:val="000000" w:themeColor="text1"/>
          <w:szCs w:val="21"/>
          <w:shd w:val="clear" w:color="auto" w:fill="FFFFFF"/>
        </w:rPr>
        <w:t>“技术素养+管理能力”复合型技术技能人才培养研究</w:t>
      </w:r>
      <w:r w:rsidR="000F0996" w:rsidRPr="005E1911">
        <w:rPr>
          <w:rFonts w:asciiTheme="minorEastAsia" w:hAnsiTheme="minorEastAsia" w:hint="eastAsia"/>
          <w:color w:val="000000" w:themeColor="text1"/>
          <w:szCs w:val="21"/>
        </w:rPr>
        <w:t>；</w:t>
      </w:r>
    </w:p>
    <w:p w:rsidR="0036046A" w:rsidRPr="0036046A" w:rsidRDefault="0036046A" w:rsidP="00C25E75">
      <w:pPr>
        <w:spacing w:line="400" w:lineRule="exact"/>
        <w:rPr>
          <w:rFonts w:asciiTheme="minorEastAsia" w:hAnsiTheme="minorEastAsia" w:cs="Arial"/>
          <w:color w:val="000000" w:themeColor="text1"/>
          <w:szCs w:val="21"/>
          <w:shd w:val="clear" w:color="auto" w:fill="FFFFFF"/>
        </w:rPr>
      </w:pPr>
      <w:r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15</w:t>
      </w:r>
      <w:r>
        <w:rPr>
          <w:rFonts w:asciiTheme="minorEastAsia" w:hAnsiTheme="minorEastAsia" w:cs="Arial" w:hint="eastAsia"/>
          <w:color w:val="000000" w:themeColor="text1"/>
          <w:szCs w:val="21"/>
          <w:shd w:val="clear" w:color="auto" w:fill="FFFFFF"/>
        </w:rPr>
        <w:t>、</w:t>
      </w:r>
      <w:r w:rsidR="000F0996">
        <w:rPr>
          <w:rFonts w:asciiTheme="minorEastAsia" w:hAnsiTheme="minorEastAsia" w:hint="eastAsia"/>
          <w:color w:val="000000" w:themeColor="text1"/>
          <w:szCs w:val="21"/>
        </w:rPr>
        <w:t>产业学院建设、</w:t>
      </w:r>
      <w:proofErr w:type="gramStart"/>
      <w:r w:rsidR="000F0996">
        <w:rPr>
          <w:rFonts w:asciiTheme="minorEastAsia" w:hAnsiTheme="minorEastAsia" w:hint="eastAsia"/>
          <w:color w:val="000000" w:themeColor="text1"/>
          <w:szCs w:val="21"/>
        </w:rPr>
        <w:t>电商助农</w:t>
      </w:r>
      <w:proofErr w:type="gramEnd"/>
      <w:r w:rsidR="000F0996">
        <w:rPr>
          <w:rFonts w:asciiTheme="minorEastAsia" w:hAnsiTheme="minorEastAsia" w:hint="eastAsia"/>
          <w:color w:val="000000" w:themeColor="text1"/>
          <w:szCs w:val="21"/>
        </w:rPr>
        <w:t>、法律援助等学校特色工作研究；</w:t>
      </w:r>
    </w:p>
    <w:p w:rsidR="0087016B" w:rsidRPr="0087016B" w:rsidRDefault="0087016B" w:rsidP="00C25E75">
      <w:pPr>
        <w:spacing w:line="400" w:lineRule="exac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1</w:t>
      </w:r>
      <w:r w:rsidR="0036046A">
        <w:rPr>
          <w:rFonts w:asciiTheme="minorEastAsia" w:hAnsiTheme="minorEastAsia" w:hint="eastAsia"/>
          <w:color w:val="000000" w:themeColor="text1"/>
          <w:szCs w:val="21"/>
        </w:rPr>
        <w:t>6</w:t>
      </w:r>
      <w:r>
        <w:rPr>
          <w:rFonts w:asciiTheme="minorEastAsia" w:hAnsiTheme="minorEastAsia" w:hint="eastAsia"/>
          <w:color w:val="000000" w:themeColor="text1"/>
          <w:szCs w:val="21"/>
        </w:rPr>
        <w:t>、</w:t>
      </w:r>
      <w:r w:rsidR="000F0996">
        <w:rPr>
          <w:rFonts w:asciiTheme="minorEastAsia" w:hAnsiTheme="minorEastAsia" w:hint="eastAsia"/>
          <w:color w:val="000000" w:themeColor="text1"/>
          <w:szCs w:val="21"/>
        </w:rPr>
        <w:t>元宇宙、</w:t>
      </w:r>
      <w:r w:rsidR="000F0996" w:rsidRPr="005E1911">
        <w:rPr>
          <w:rFonts w:asciiTheme="minorEastAsia" w:hAnsiTheme="minorEastAsia" w:hint="eastAsia"/>
          <w:color w:val="000000" w:themeColor="text1"/>
          <w:szCs w:val="21"/>
        </w:rPr>
        <w:t>人工智能、数字经济、</w:t>
      </w:r>
      <w:r w:rsidR="000F0996">
        <w:rPr>
          <w:rFonts w:asciiTheme="minorEastAsia" w:hAnsiTheme="minorEastAsia" w:hint="eastAsia"/>
          <w:color w:val="000000" w:themeColor="text1"/>
          <w:szCs w:val="21"/>
        </w:rPr>
        <w:t>区块链、碳中和等前沿问题</w:t>
      </w:r>
      <w:r w:rsidR="000F0996" w:rsidRPr="005E1911">
        <w:rPr>
          <w:rFonts w:asciiTheme="minorEastAsia" w:hAnsiTheme="minorEastAsia" w:hint="eastAsia"/>
          <w:color w:val="000000" w:themeColor="text1"/>
          <w:szCs w:val="21"/>
        </w:rPr>
        <w:t>研究；</w:t>
      </w:r>
    </w:p>
    <w:p w:rsidR="00DA1AB1" w:rsidRDefault="00DA1AB1" w:rsidP="00C25E75">
      <w:pPr>
        <w:spacing w:line="400" w:lineRule="exac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1</w:t>
      </w:r>
      <w:r w:rsidR="0036046A">
        <w:rPr>
          <w:rFonts w:asciiTheme="minorEastAsia" w:hAnsiTheme="minorEastAsia" w:hint="eastAsia"/>
          <w:color w:val="000000" w:themeColor="text1"/>
          <w:szCs w:val="21"/>
        </w:rPr>
        <w:t>7</w:t>
      </w:r>
      <w:r>
        <w:rPr>
          <w:rFonts w:asciiTheme="minorEastAsia" w:hAnsiTheme="minorEastAsia" w:hint="eastAsia"/>
          <w:color w:val="000000" w:themeColor="text1"/>
          <w:szCs w:val="21"/>
        </w:rPr>
        <w:t>、</w:t>
      </w:r>
      <w:r w:rsidR="000F0996" w:rsidRPr="005E1911">
        <w:rPr>
          <w:rFonts w:asciiTheme="minorEastAsia" w:hAnsiTheme="minorEastAsia" w:hint="eastAsia"/>
          <w:color w:val="000000" w:themeColor="text1"/>
          <w:szCs w:val="21"/>
        </w:rPr>
        <w:t>工程技术</w:t>
      </w:r>
      <w:r w:rsidR="000F0996">
        <w:rPr>
          <w:rFonts w:asciiTheme="minorEastAsia" w:hAnsiTheme="minorEastAsia" w:hint="eastAsia"/>
          <w:color w:val="000000" w:themeColor="text1"/>
          <w:szCs w:val="21"/>
        </w:rPr>
        <w:t>前沿</w:t>
      </w:r>
      <w:r w:rsidR="000F0996" w:rsidRPr="005E1911">
        <w:rPr>
          <w:rFonts w:asciiTheme="minorEastAsia" w:hAnsiTheme="minorEastAsia" w:hint="eastAsia"/>
          <w:color w:val="000000" w:themeColor="text1"/>
          <w:szCs w:val="21"/>
        </w:rPr>
        <w:t>问题研究</w:t>
      </w:r>
      <w:r w:rsidR="000F0996">
        <w:rPr>
          <w:rFonts w:asciiTheme="minorEastAsia" w:hAnsiTheme="minorEastAsia" w:hint="eastAsia"/>
          <w:color w:val="000000" w:themeColor="text1"/>
          <w:szCs w:val="21"/>
        </w:rPr>
        <w:t>；</w:t>
      </w:r>
    </w:p>
    <w:p w:rsidR="00D80DF7" w:rsidRPr="00DA1AB1" w:rsidRDefault="00645476" w:rsidP="00DA1AB1">
      <w:pPr>
        <w:spacing w:line="400" w:lineRule="exac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1</w:t>
      </w:r>
      <w:r w:rsidR="0036046A">
        <w:rPr>
          <w:rFonts w:asciiTheme="minorEastAsia" w:hAnsiTheme="minorEastAsia" w:hint="eastAsia"/>
          <w:color w:val="000000" w:themeColor="text1"/>
          <w:szCs w:val="21"/>
        </w:rPr>
        <w:t>8</w:t>
      </w:r>
      <w:r>
        <w:rPr>
          <w:rFonts w:asciiTheme="minorEastAsia" w:hAnsiTheme="minorEastAsia" w:hint="eastAsia"/>
          <w:color w:val="000000" w:themeColor="text1"/>
          <w:szCs w:val="21"/>
        </w:rPr>
        <w:t>、</w:t>
      </w:r>
      <w:r w:rsidR="000F0996">
        <w:rPr>
          <w:rFonts w:asciiTheme="minorEastAsia" w:hAnsiTheme="minorEastAsia" w:hint="eastAsia"/>
          <w:color w:val="000000" w:themeColor="text1"/>
          <w:szCs w:val="21"/>
        </w:rPr>
        <w:t>其它问题研究。</w:t>
      </w:r>
    </w:p>
    <w:sectPr w:rsidR="00D80DF7" w:rsidRPr="00DA1A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67F" w:rsidRDefault="000E667F" w:rsidP="000235E6">
      <w:r>
        <w:separator/>
      </w:r>
    </w:p>
  </w:endnote>
  <w:endnote w:type="continuationSeparator" w:id="0">
    <w:p w:rsidR="000E667F" w:rsidRDefault="000E667F" w:rsidP="00023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67F" w:rsidRDefault="000E667F" w:rsidP="000235E6">
      <w:r>
        <w:separator/>
      </w:r>
    </w:p>
  </w:footnote>
  <w:footnote w:type="continuationSeparator" w:id="0">
    <w:p w:rsidR="000E667F" w:rsidRDefault="000E667F" w:rsidP="000235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2ED"/>
    <w:rsid w:val="000235E6"/>
    <w:rsid w:val="00063CBC"/>
    <w:rsid w:val="00094C51"/>
    <w:rsid w:val="000E667F"/>
    <w:rsid w:val="000F0996"/>
    <w:rsid w:val="00115E5D"/>
    <w:rsid w:val="00153EFB"/>
    <w:rsid w:val="002270C3"/>
    <w:rsid w:val="00280212"/>
    <w:rsid w:val="0036046A"/>
    <w:rsid w:val="0046311E"/>
    <w:rsid w:val="0052281E"/>
    <w:rsid w:val="005E1911"/>
    <w:rsid w:val="00645476"/>
    <w:rsid w:val="006B51CC"/>
    <w:rsid w:val="006F479B"/>
    <w:rsid w:val="0077016E"/>
    <w:rsid w:val="007E1571"/>
    <w:rsid w:val="00815B1A"/>
    <w:rsid w:val="00825144"/>
    <w:rsid w:val="008477E3"/>
    <w:rsid w:val="0087016B"/>
    <w:rsid w:val="008924B2"/>
    <w:rsid w:val="008B0702"/>
    <w:rsid w:val="00AB056C"/>
    <w:rsid w:val="00B73DB5"/>
    <w:rsid w:val="00B940FC"/>
    <w:rsid w:val="00BB33A3"/>
    <w:rsid w:val="00BD22ED"/>
    <w:rsid w:val="00BD6136"/>
    <w:rsid w:val="00C23CDC"/>
    <w:rsid w:val="00C25E75"/>
    <w:rsid w:val="00D80DF7"/>
    <w:rsid w:val="00DA1AB1"/>
    <w:rsid w:val="00DB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D613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D6136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235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235E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235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235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D613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D6136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235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235E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235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235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70</Words>
  <Characters>399</Characters>
  <Application>Microsoft Office Word</Application>
  <DocSecurity>0</DocSecurity>
  <Lines>3</Lines>
  <Paragraphs>1</Paragraphs>
  <ScaleCrop>false</ScaleCrop>
  <Company>HZJ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桑雷</dc:creator>
  <cp:keywords/>
  <dc:description/>
  <cp:lastModifiedBy>桑雷</cp:lastModifiedBy>
  <cp:revision>20</cp:revision>
  <cp:lastPrinted>2021-06-23T05:12:00Z</cp:lastPrinted>
  <dcterms:created xsi:type="dcterms:W3CDTF">2021-06-22T01:10:00Z</dcterms:created>
  <dcterms:modified xsi:type="dcterms:W3CDTF">2022-10-10T06:48:00Z</dcterms:modified>
</cp:coreProperties>
</file>